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EF6" w:rsidRPr="004E7FAB" w:rsidRDefault="00DB4EF6" w:rsidP="00DB4EF6">
      <w:pPr>
        <w:jc w:val="center"/>
        <w:rPr>
          <w:rFonts w:ascii="Times New Roman" w:hAnsi="Times New Roman" w:cs="Times New Roman"/>
          <w:sz w:val="28"/>
          <w:szCs w:val="28"/>
          <w:lang w:val="es-ES"/>
        </w:rPr>
      </w:pPr>
      <w:r w:rsidRPr="004E7FAB">
        <w:rPr>
          <w:rFonts w:ascii="Times New Roman" w:hAnsi="Times New Roman" w:cs="Times New Roman"/>
          <w:sz w:val="28"/>
          <w:szCs w:val="28"/>
          <w:lang w:val="es-ES"/>
        </w:rPr>
        <w:t>PÁGINA “OTRAS VOCES EN EDUCACIÓN”</w:t>
      </w:r>
    </w:p>
    <w:p w:rsidR="00DB4EF6" w:rsidRDefault="00DB4EF6" w:rsidP="00DB4EF6">
      <w:pPr>
        <w:spacing w:after="0" w:line="240" w:lineRule="auto"/>
        <w:jc w:val="center"/>
        <w:rPr>
          <w:rFonts w:ascii="Times New Roman" w:eastAsia="Times New Roman" w:hAnsi="Times New Roman" w:cs="Times New Roman"/>
          <w:b/>
          <w:sz w:val="28"/>
          <w:szCs w:val="28"/>
          <w:lang w:eastAsia="es-VE"/>
        </w:rPr>
      </w:pPr>
      <w:r>
        <w:rPr>
          <w:rFonts w:ascii="Times New Roman" w:eastAsia="Times New Roman" w:hAnsi="Times New Roman" w:cs="Times New Roman"/>
          <w:b/>
          <w:sz w:val="28"/>
          <w:szCs w:val="28"/>
          <w:lang w:eastAsia="es-VE"/>
        </w:rPr>
        <w:t xml:space="preserve">Noticia </w:t>
      </w:r>
    </w:p>
    <w:p w:rsidR="00DB4EF6" w:rsidRDefault="00DB4EF6" w:rsidP="00DB4EF6">
      <w:pPr>
        <w:spacing w:after="0"/>
        <w:jc w:val="both"/>
        <w:rPr>
          <w:rFonts w:ascii="Times New Roman" w:hAnsi="Times New Roman" w:cs="Times New Roman"/>
          <w:b/>
          <w:sz w:val="24"/>
          <w:szCs w:val="24"/>
        </w:rPr>
      </w:pPr>
    </w:p>
    <w:p w:rsidR="00DB4EF6" w:rsidRDefault="00DB4EF6" w:rsidP="00DB4EF6">
      <w:pPr>
        <w:spacing w:after="0"/>
        <w:jc w:val="both"/>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 xml:space="preserve"> de fe</w:t>
      </w:r>
      <w:r>
        <w:rPr>
          <w:rFonts w:ascii="Times New Roman" w:hAnsi="Times New Roman" w:cs="Times New Roman"/>
          <w:b/>
          <w:sz w:val="24"/>
          <w:szCs w:val="24"/>
        </w:rPr>
        <w:t>brero de 2016/ América/ Uruguay/</w:t>
      </w:r>
      <w:r>
        <w:rPr>
          <w:rFonts w:ascii="Times New Roman" w:hAnsi="Times New Roman" w:cs="Times New Roman"/>
          <w:b/>
          <w:sz w:val="24"/>
          <w:szCs w:val="24"/>
        </w:rPr>
        <w:t xml:space="preserve"> Información publicada en</w:t>
      </w:r>
      <w:r>
        <w:rPr>
          <w:rFonts w:ascii="Times New Roman" w:hAnsi="Times New Roman" w:cs="Times New Roman"/>
          <w:b/>
          <w:sz w:val="24"/>
          <w:szCs w:val="24"/>
        </w:rPr>
        <w:t xml:space="preserve"> el periódico digital El País.</w:t>
      </w:r>
    </w:p>
    <w:p w:rsidR="00DB4EF6" w:rsidRDefault="00DB4EF6" w:rsidP="00DB4EF6">
      <w:pPr>
        <w:spacing w:after="0"/>
        <w:jc w:val="both"/>
        <w:rPr>
          <w:rFonts w:ascii="Times New Roman" w:hAnsi="Times New Roman" w:cs="Times New Roman"/>
          <w:b/>
          <w:sz w:val="24"/>
          <w:szCs w:val="24"/>
        </w:rPr>
      </w:pPr>
    </w:p>
    <w:p w:rsidR="00DB4EF6" w:rsidRDefault="00DB4EF6" w:rsidP="00DB4EF6">
      <w:pPr>
        <w:shd w:val="clear" w:color="auto" w:fill="FFFFFF"/>
        <w:spacing w:before="150" w:after="150" w:line="240" w:lineRule="auto"/>
        <w:jc w:val="center"/>
        <w:textAlignment w:val="baseline"/>
        <w:outlineLvl w:val="0"/>
        <w:rPr>
          <w:rFonts w:ascii="UtopiaStd-Bold" w:eastAsia="Times New Roman" w:hAnsi="UtopiaStd-Bold" w:cs="Times New Roman"/>
          <w:b/>
          <w:bCs/>
          <w:color w:val="333333"/>
          <w:kern w:val="36"/>
          <w:sz w:val="28"/>
          <w:szCs w:val="28"/>
          <w:lang w:eastAsia="es-VE"/>
        </w:rPr>
      </w:pPr>
      <w:r w:rsidRPr="00DB4EF6">
        <w:rPr>
          <w:rFonts w:ascii="UtopiaStd-Bold" w:eastAsia="Times New Roman" w:hAnsi="UtopiaStd-Bold" w:cs="Times New Roman"/>
          <w:b/>
          <w:bCs/>
          <w:color w:val="333333"/>
          <w:kern w:val="36"/>
          <w:sz w:val="28"/>
          <w:szCs w:val="28"/>
          <w:lang w:eastAsia="es-VE"/>
        </w:rPr>
        <w:t>Uruguay registra una de las mayores caídas en rendimiento escolar</w:t>
      </w:r>
    </w:p>
    <w:p w:rsidR="00C57C4B" w:rsidRDefault="00C57C4B" w:rsidP="00DB4EF6">
      <w:pPr>
        <w:shd w:val="clear" w:color="auto" w:fill="FFFFFF"/>
        <w:spacing w:before="150" w:after="150" w:line="240" w:lineRule="auto"/>
        <w:jc w:val="center"/>
        <w:textAlignment w:val="baseline"/>
        <w:outlineLvl w:val="0"/>
        <w:rPr>
          <w:rFonts w:ascii="UtopiaStd-Bold" w:eastAsia="Times New Roman" w:hAnsi="UtopiaStd-Bold" w:cs="Times New Roman"/>
          <w:b/>
          <w:bCs/>
          <w:color w:val="333333"/>
          <w:kern w:val="36"/>
          <w:sz w:val="28"/>
          <w:szCs w:val="28"/>
          <w:lang w:eastAsia="es-VE"/>
        </w:rPr>
      </w:pPr>
      <w:r>
        <w:rPr>
          <w:rFonts w:ascii="UtopiaStd-Bold" w:eastAsia="Times New Roman" w:hAnsi="UtopiaStd-Bold" w:cs="Times New Roman"/>
          <w:b/>
          <w:bCs/>
          <w:color w:val="333333"/>
          <w:kern w:val="36"/>
          <w:sz w:val="28"/>
          <w:szCs w:val="28"/>
          <w:lang w:eastAsia="es-VE"/>
        </w:rPr>
        <w:t>Según la OCDE</w:t>
      </w:r>
    </w:p>
    <w:p w:rsidR="00DB4EF6" w:rsidRDefault="00DB4EF6" w:rsidP="00C57C4B">
      <w:pPr>
        <w:shd w:val="clear" w:color="auto" w:fill="FFFFFF"/>
        <w:spacing w:before="150" w:after="150" w:line="240" w:lineRule="auto"/>
        <w:jc w:val="center"/>
        <w:textAlignment w:val="baseline"/>
        <w:outlineLvl w:val="0"/>
        <w:rPr>
          <w:rFonts w:ascii="Times New Roman" w:hAnsi="Times New Roman" w:cs="Times New Roman"/>
          <w:b/>
          <w:sz w:val="28"/>
          <w:szCs w:val="28"/>
        </w:rPr>
      </w:pPr>
      <w:r>
        <w:rPr>
          <w:noProof/>
          <w:lang w:eastAsia="es-VE"/>
        </w:rPr>
        <w:drawing>
          <wp:anchor distT="0" distB="0" distL="114300" distR="114300" simplePos="0" relativeHeight="251658240" behindDoc="0" locked="0" layoutInCell="1" allowOverlap="1" wp14:anchorId="354D9620" wp14:editId="7C8524E2">
            <wp:simplePos x="0" y="0"/>
            <wp:positionH relativeFrom="column">
              <wp:posOffset>1336167</wp:posOffset>
            </wp:positionH>
            <wp:positionV relativeFrom="paragraph">
              <wp:align>top</wp:align>
            </wp:positionV>
            <wp:extent cx="3710940" cy="2267585"/>
            <wp:effectExtent l="133350" t="114300" r="156210" b="170815"/>
            <wp:wrapSquare wrapText="bothSides"/>
            <wp:docPr id="1" name="Imagen 1" descr="http://www.elpais.com.uy/files/article_main/uploads/2014/10/25/544c22ce6c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pais.com.uy/files/article_main/uploads/2014/10/25/544c22ce6c02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10940" cy="226758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C57C4B">
        <w:rPr>
          <w:rFonts w:ascii="UtopiaStd-Bold" w:eastAsia="Times New Roman" w:hAnsi="UtopiaStd-Bold" w:cs="Times New Roman"/>
          <w:b/>
          <w:bCs/>
          <w:color w:val="333333"/>
          <w:kern w:val="36"/>
          <w:sz w:val="28"/>
          <w:szCs w:val="28"/>
          <w:lang w:eastAsia="es-VE"/>
        </w:rPr>
        <w:br w:type="textWrapping" w:clear="all"/>
      </w:r>
      <w:r>
        <w:rPr>
          <w:rFonts w:ascii="Times New Roman" w:hAnsi="Times New Roman" w:cs="Times New Roman"/>
          <w:b/>
          <w:sz w:val="28"/>
          <w:szCs w:val="28"/>
        </w:rPr>
        <w:t>Foto Archivo</w:t>
      </w:r>
    </w:p>
    <w:p w:rsidR="00DB4EF6" w:rsidRDefault="00DB4EF6" w:rsidP="00DB4EF6">
      <w:pPr>
        <w:spacing w:after="0"/>
        <w:jc w:val="center"/>
        <w:rPr>
          <w:rFonts w:ascii="Times New Roman" w:hAnsi="Times New Roman" w:cs="Times New Roman"/>
          <w:b/>
          <w:sz w:val="28"/>
          <w:szCs w:val="28"/>
        </w:rPr>
      </w:pPr>
    </w:p>
    <w:p w:rsidR="00DB4EF6" w:rsidRDefault="00DB4EF6" w:rsidP="00DB4EF6">
      <w:pPr>
        <w:spacing w:after="0"/>
        <w:jc w:val="both"/>
        <w:rPr>
          <w:rFonts w:ascii="Arial" w:hAnsi="Arial" w:cs="Arial"/>
          <w:color w:val="1B1B1B"/>
          <w:sz w:val="23"/>
          <w:szCs w:val="23"/>
          <w:shd w:val="clear" w:color="auto" w:fill="FFFFFF"/>
        </w:rPr>
      </w:pPr>
      <w:r w:rsidRPr="00DB4EF6">
        <w:rPr>
          <w:rFonts w:ascii="Arial" w:hAnsi="Arial" w:cs="Arial"/>
          <w:color w:val="1B1B1B"/>
          <w:sz w:val="24"/>
          <w:szCs w:val="24"/>
          <w:shd w:val="clear" w:color="auto" w:fill="FFFFFF"/>
        </w:rPr>
        <w:t>México</w:t>
      </w:r>
      <w:r>
        <w:rPr>
          <w:rFonts w:ascii="Arial" w:hAnsi="Arial" w:cs="Arial"/>
          <w:color w:val="1B1B1B"/>
          <w:sz w:val="23"/>
          <w:szCs w:val="23"/>
          <w:shd w:val="clear" w:color="auto" w:fill="FFFFFF"/>
        </w:rPr>
        <w:t xml:space="preserve"> y Brasil están entre los cinco países que más redujeron el bajo rendimiento escolar en matemáticas entre 2003 y 2012, mientras que Uruguay fue el segundo donde más aumentó, según el informe publicado hoy por la Organización para la Cooperación y el Desarrollo Económicos (OCDE) sobre 64 naciones.</w:t>
      </w:r>
      <w:r>
        <w:rPr>
          <w:rFonts w:ascii="Arial" w:hAnsi="Arial" w:cs="Arial"/>
          <w:color w:val="1B1B1B"/>
          <w:sz w:val="23"/>
          <w:szCs w:val="23"/>
        </w:rPr>
        <w:br/>
      </w:r>
      <w:r>
        <w:rPr>
          <w:rFonts w:ascii="Arial" w:hAnsi="Arial" w:cs="Arial"/>
          <w:color w:val="1B1B1B"/>
          <w:sz w:val="23"/>
          <w:szCs w:val="23"/>
        </w:rPr>
        <w:br/>
      </w:r>
      <w:r>
        <w:rPr>
          <w:rFonts w:ascii="Arial" w:hAnsi="Arial" w:cs="Arial"/>
          <w:color w:val="1B1B1B"/>
          <w:sz w:val="23"/>
          <w:szCs w:val="23"/>
          <w:shd w:val="clear" w:color="auto" w:fill="FFFFFF"/>
        </w:rPr>
        <w:t>En Uruguay, el porcentaje de alumnos de 15 años sin el nivel mínimo establecido por la OCDE en matemáticas pasó del 48% al 55%, entre el informe PISA de 2003 y el de 2012, en los que se basa este nuevo estudio.</w:t>
      </w:r>
    </w:p>
    <w:p w:rsidR="00DB4EF6" w:rsidRDefault="00DB4EF6" w:rsidP="00DB4EF6">
      <w:pPr>
        <w:spacing w:after="0"/>
        <w:jc w:val="both"/>
        <w:rPr>
          <w:rFonts w:ascii="Arial" w:hAnsi="Arial" w:cs="Arial"/>
          <w:color w:val="1B1B1B"/>
          <w:sz w:val="23"/>
          <w:szCs w:val="23"/>
          <w:shd w:val="clear" w:color="auto" w:fill="FFFFFF"/>
        </w:rPr>
      </w:pPr>
      <w:r>
        <w:rPr>
          <w:rFonts w:ascii="Arial" w:hAnsi="Arial" w:cs="Arial"/>
          <w:color w:val="1B1B1B"/>
          <w:sz w:val="23"/>
          <w:szCs w:val="23"/>
        </w:rPr>
        <w:br/>
      </w:r>
      <w:r>
        <w:rPr>
          <w:rFonts w:ascii="Arial" w:hAnsi="Arial" w:cs="Arial"/>
          <w:color w:val="1B1B1B"/>
          <w:sz w:val="23"/>
          <w:szCs w:val="23"/>
          <w:shd w:val="clear" w:color="auto" w:fill="FFFFFF"/>
        </w:rPr>
        <w:t>México es el país que más redujo ese porcentaje, al pasar del 65% al 55%, mientras que en Brasil disminuyó del 75% al 67%.</w:t>
      </w:r>
    </w:p>
    <w:p w:rsidR="00DB4EF6" w:rsidRDefault="00DB4EF6" w:rsidP="00DB4EF6">
      <w:pPr>
        <w:spacing w:after="0"/>
        <w:jc w:val="both"/>
        <w:rPr>
          <w:rFonts w:ascii="Arial" w:hAnsi="Arial" w:cs="Arial"/>
          <w:color w:val="1B1B1B"/>
          <w:sz w:val="23"/>
          <w:szCs w:val="23"/>
          <w:shd w:val="clear" w:color="auto" w:fill="FFFFFF"/>
        </w:rPr>
      </w:pPr>
      <w:r>
        <w:rPr>
          <w:rFonts w:ascii="Arial" w:hAnsi="Arial" w:cs="Arial"/>
          <w:color w:val="1B1B1B"/>
          <w:sz w:val="23"/>
          <w:szCs w:val="23"/>
        </w:rPr>
        <w:br/>
      </w:r>
      <w:r>
        <w:rPr>
          <w:rFonts w:ascii="Arial" w:hAnsi="Arial" w:cs="Arial"/>
          <w:color w:val="1B1B1B"/>
          <w:sz w:val="23"/>
          <w:szCs w:val="23"/>
          <w:shd w:val="clear" w:color="auto" w:fill="FFFFFF"/>
        </w:rPr>
        <w:t>Brasil, México, Túnez, Turquía, Alemania, Italia, Polonia, Portugal y Rusia lograron reducir el porcentaje de estudiantes sin el nivel mínimo en ese periodo.</w:t>
      </w:r>
      <w:r>
        <w:rPr>
          <w:rFonts w:ascii="Arial" w:hAnsi="Arial" w:cs="Arial"/>
          <w:color w:val="1B1B1B"/>
          <w:sz w:val="23"/>
          <w:szCs w:val="23"/>
        </w:rPr>
        <w:br/>
      </w:r>
      <w:r>
        <w:rPr>
          <w:rFonts w:ascii="Arial" w:hAnsi="Arial" w:cs="Arial"/>
          <w:color w:val="1B1B1B"/>
          <w:sz w:val="23"/>
          <w:szCs w:val="23"/>
        </w:rPr>
        <w:br/>
      </w:r>
      <w:r>
        <w:rPr>
          <w:rFonts w:ascii="Arial" w:hAnsi="Arial" w:cs="Arial"/>
          <w:color w:val="1B1B1B"/>
          <w:sz w:val="23"/>
          <w:szCs w:val="23"/>
          <w:shd w:val="clear" w:color="auto" w:fill="FFFFFF"/>
        </w:rPr>
        <w:t>Para la OCDE, eso demuestra que los resultados educativos dependen de muchos más factores que simplemente la renta per cápita de un país, por lo que todas las naciones pueden mejorar el rendimiento de sus alumnos si implementan las políticas adecuadas.</w:t>
      </w:r>
      <w:r>
        <w:rPr>
          <w:rFonts w:ascii="Arial" w:hAnsi="Arial" w:cs="Arial"/>
          <w:color w:val="1B1B1B"/>
          <w:sz w:val="23"/>
          <w:szCs w:val="23"/>
        </w:rPr>
        <w:br/>
      </w:r>
      <w:r>
        <w:rPr>
          <w:rFonts w:ascii="Arial" w:hAnsi="Arial" w:cs="Arial"/>
          <w:color w:val="1B1B1B"/>
          <w:sz w:val="23"/>
          <w:szCs w:val="23"/>
        </w:rPr>
        <w:br/>
      </w:r>
      <w:r>
        <w:rPr>
          <w:rFonts w:ascii="Arial" w:hAnsi="Arial" w:cs="Arial"/>
          <w:color w:val="1B1B1B"/>
          <w:sz w:val="23"/>
          <w:szCs w:val="23"/>
          <w:shd w:val="clear" w:color="auto" w:fill="FFFFFF"/>
        </w:rPr>
        <w:t xml:space="preserve">"Los países y economías en los que la mayoría de los alumnos de 15 años puntúan </w:t>
      </w:r>
      <w:r>
        <w:rPr>
          <w:rFonts w:ascii="Arial" w:hAnsi="Arial" w:cs="Arial"/>
          <w:color w:val="1B1B1B"/>
          <w:sz w:val="23"/>
          <w:szCs w:val="23"/>
          <w:shd w:val="clear" w:color="auto" w:fill="FFFFFF"/>
        </w:rPr>
        <w:lastRenderedPageBreak/>
        <w:t>por debajo del nivel básico de conocimientos y habilidades en una, dos o las tres asignaturas que evalúa PISA podrían considerar efectuar reformas educativas de tipo comprehensivo o integral. En 15 países</w:t>
      </w:r>
      <w:proofErr w:type="gramStart"/>
      <w:r>
        <w:rPr>
          <w:rFonts w:ascii="Arial" w:hAnsi="Arial" w:cs="Arial"/>
          <w:color w:val="1B1B1B"/>
          <w:sz w:val="23"/>
          <w:szCs w:val="23"/>
          <w:shd w:val="clear" w:color="auto" w:fill="FFFFFF"/>
        </w:rPr>
        <w:t>,1</w:t>
      </w:r>
      <w:proofErr w:type="gramEnd"/>
      <w:r>
        <w:rPr>
          <w:rFonts w:ascii="Arial" w:hAnsi="Arial" w:cs="Arial"/>
          <w:color w:val="1B1B1B"/>
          <w:sz w:val="23"/>
          <w:szCs w:val="23"/>
          <w:shd w:val="clear" w:color="auto" w:fill="FFFFFF"/>
        </w:rPr>
        <w:t> más de uno de cada dos estudiantes tienen un bajo rendimiento en matemáticas; en diez países, 2 más de uno de cada dos estudiantes tienen un bajo rendimiento en lectura; y en 9 países, 3 más</w:t>
      </w:r>
      <w:r>
        <w:rPr>
          <w:rFonts w:ascii="Arial" w:hAnsi="Arial" w:cs="Arial"/>
          <w:color w:val="1B1B1B"/>
          <w:sz w:val="23"/>
          <w:szCs w:val="23"/>
        </w:rPr>
        <w:br/>
      </w:r>
      <w:r>
        <w:rPr>
          <w:rFonts w:ascii="Arial" w:hAnsi="Arial" w:cs="Arial"/>
          <w:color w:val="1B1B1B"/>
          <w:sz w:val="23"/>
          <w:szCs w:val="23"/>
          <w:shd w:val="clear" w:color="auto" w:fill="FFFFFF"/>
        </w:rPr>
        <w:t>de uno de cada dos estudiantes tienen un bajo rendimiento en ciencia. La mayoría son países de renta media-alta en Latinoamérica (Brasil, Colombia, Costa Rica, México y Perú), Europa (Albania y Montenegro), Este de Asia (Malasia), Asia Central (Kazajistán) y Oriente medio y África del Norte (Jordania y Túnez); tres países de rentas altas en Latinoamérica (Argentina, Chile y Uruguay) y uno en Oriente medio (Qatar); y un país de renta media-baja del Este de Asia (Indonesia)", se señala en el estudio. </w:t>
      </w:r>
    </w:p>
    <w:p w:rsidR="00DB4EF6" w:rsidRDefault="00DB4EF6" w:rsidP="00DB4EF6">
      <w:pPr>
        <w:spacing w:after="0"/>
        <w:jc w:val="both"/>
        <w:rPr>
          <w:rFonts w:ascii="Arial" w:hAnsi="Arial" w:cs="Arial"/>
          <w:color w:val="1B1B1B"/>
          <w:sz w:val="23"/>
          <w:szCs w:val="23"/>
          <w:shd w:val="clear" w:color="auto" w:fill="FFFFFF"/>
        </w:rPr>
      </w:pPr>
    </w:p>
    <w:p w:rsidR="00DB4EF6" w:rsidRDefault="00DB4EF6" w:rsidP="00DB4EF6">
      <w:pPr>
        <w:spacing w:after="0"/>
        <w:jc w:val="both"/>
        <w:rPr>
          <w:rFonts w:ascii="Arial" w:hAnsi="Arial" w:cs="Arial"/>
          <w:color w:val="1B1B1B"/>
          <w:sz w:val="23"/>
          <w:szCs w:val="23"/>
          <w:shd w:val="clear" w:color="auto" w:fill="FFFFFF"/>
        </w:rPr>
      </w:pPr>
      <w:r>
        <w:rPr>
          <w:rFonts w:ascii="Arial" w:hAnsi="Arial" w:cs="Arial"/>
          <w:color w:val="1B1B1B"/>
          <w:sz w:val="23"/>
          <w:szCs w:val="23"/>
          <w:shd w:val="clear" w:color="auto" w:fill="FFFFFF"/>
        </w:rPr>
        <w:t>En ese estudio comparativo vale profundizar en las estrategias que permitan medir realmente la calidad e impacto de los aprendizajes en los estudiantes, valorando en forma integrar y articuladora con los múltiples aspectos y factores intervinientes en el proceso educativo.</w:t>
      </w:r>
      <w:r w:rsidR="007F4EA5">
        <w:rPr>
          <w:rFonts w:ascii="Arial" w:hAnsi="Arial" w:cs="Arial"/>
          <w:color w:val="1B1B1B"/>
          <w:sz w:val="23"/>
          <w:szCs w:val="23"/>
          <w:shd w:val="clear" w:color="auto" w:fill="FFFFFF"/>
        </w:rPr>
        <w:t xml:space="preserve"> Los sistemas que mide la calidad educativa no solo deben responder a intereses de organi</w:t>
      </w:r>
      <w:r w:rsidR="00C57C4B">
        <w:rPr>
          <w:rFonts w:ascii="Arial" w:hAnsi="Arial" w:cs="Arial"/>
          <w:color w:val="1B1B1B"/>
          <w:sz w:val="23"/>
          <w:szCs w:val="23"/>
          <w:shd w:val="clear" w:color="auto" w:fill="FFFFFF"/>
        </w:rPr>
        <w:t>s</w:t>
      </w:r>
      <w:r w:rsidR="007F4EA5">
        <w:rPr>
          <w:rFonts w:ascii="Arial" w:hAnsi="Arial" w:cs="Arial"/>
          <w:color w:val="1B1B1B"/>
          <w:sz w:val="23"/>
          <w:szCs w:val="23"/>
          <w:shd w:val="clear" w:color="auto" w:fill="FFFFFF"/>
        </w:rPr>
        <w:t xml:space="preserve">mos </w:t>
      </w:r>
      <w:r w:rsidR="00C57C4B">
        <w:rPr>
          <w:rFonts w:ascii="Arial" w:hAnsi="Arial" w:cs="Arial"/>
          <w:color w:val="1B1B1B"/>
          <w:sz w:val="23"/>
          <w:szCs w:val="23"/>
          <w:shd w:val="clear" w:color="auto" w:fill="FFFFFF"/>
        </w:rPr>
        <w:t xml:space="preserve">internacionales que hacen uso de esos resultados para generar </w:t>
      </w:r>
      <w:r w:rsidR="00AE1A42">
        <w:rPr>
          <w:rFonts w:ascii="Arial" w:hAnsi="Arial" w:cs="Arial"/>
          <w:color w:val="1B1B1B"/>
          <w:sz w:val="23"/>
          <w:szCs w:val="23"/>
          <w:shd w:val="clear" w:color="auto" w:fill="FFFFFF"/>
        </w:rPr>
        <w:t>estudios comparativos y transformaciones aisladas a los contextos reales donde se concreta las prácticas educativas y a las características propias de la sociedad de un país en particular.</w:t>
      </w:r>
    </w:p>
    <w:p w:rsidR="00AE1A42" w:rsidRDefault="00AE1A42" w:rsidP="00DB4EF6">
      <w:pPr>
        <w:spacing w:after="0"/>
        <w:jc w:val="both"/>
        <w:rPr>
          <w:rFonts w:ascii="Arial" w:hAnsi="Arial" w:cs="Arial"/>
          <w:color w:val="1B1B1B"/>
          <w:sz w:val="23"/>
          <w:szCs w:val="23"/>
          <w:shd w:val="clear" w:color="auto" w:fill="FFFFFF"/>
        </w:rPr>
      </w:pPr>
    </w:p>
    <w:p w:rsidR="00DB4EF6" w:rsidRDefault="00DB4EF6" w:rsidP="00DB4EF6">
      <w:pPr>
        <w:spacing w:after="0"/>
        <w:jc w:val="both"/>
        <w:rPr>
          <w:rFonts w:ascii="Times New Roman" w:hAnsi="Times New Roman" w:cs="Times New Roman"/>
          <w:b/>
          <w:sz w:val="28"/>
          <w:szCs w:val="28"/>
        </w:rPr>
      </w:pPr>
      <w:r>
        <w:rPr>
          <w:rFonts w:ascii="Arial" w:hAnsi="Arial" w:cs="Arial"/>
          <w:color w:val="1B1B1B"/>
          <w:sz w:val="23"/>
          <w:szCs w:val="23"/>
          <w:shd w:val="clear" w:color="auto" w:fill="FFFFFF"/>
        </w:rPr>
        <w:t>Si bien es cierto que la inversión social en materia educativa es</w:t>
      </w:r>
      <w:r w:rsidR="007F4EA5">
        <w:rPr>
          <w:rFonts w:ascii="Arial" w:hAnsi="Arial" w:cs="Arial"/>
          <w:color w:val="1B1B1B"/>
          <w:sz w:val="23"/>
          <w:szCs w:val="23"/>
          <w:shd w:val="clear" w:color="auto" w:fill="FFFFFF"/>
        </w:rPr>
        <w:t xml:space="preserve"> determinante a fin que el Est</w:t>
      </w:r>
      <w:r w:rsidR="00AE1A42">
        <w:rPr>
          <w:rFonts w:ascii="Arial" w:hAnsi="Arial" w:cs="Arial"/>
          <w:color w:val="1B1B1B"/>
          <w:sz w:val="23"/>
          <w:szCs w:val="23"/>
          <w:shd w:val="clear" w:color="auto" w:fill="FFFFFF"/>
        </w:rPr>
        <w:t>ado asuma políticas para</w:t>
      </w:r>
      <w:r w:rsidR="007F4EA5">
        <w:rPr>
          <w:rFonts w:ascii="Arial" w:hAnsi="Arial" w:cs="Arial"/>
          <w:color w:val="1B1B1B"/>
          <w:sz w:val="23"/>
          <w:szCs w:val="23"/>
          <w:shd w:val="clear" w:color="auto" w:fill="FFFFFF"/>
        </w:rPr>
        <w:t xml:space="preserve"> profundizar en la calidad de la educación y en efecto en el rendimiento estudiantil como una consecuencia implícita de la perspectiva que busca ofrecer mejores condiciones que permitan recuperar la centralidad pedagógica</w:t>
      </w:r>
      <w:r w:rsidR="00C57C4B">
        <w:rPr>
          <w:rFonts w:ascii="Arial" w:hAnsi="Arial" w:cs="Arial"/>
          <w:color w:val="1B1B1B"/>
          <w:sz w:val="23"/>
          <w:szCs w:val="23"/>
          <w:shd w:val="clear" w:color="auto" w:fill="FFFFFF"/>
        </w:rPr>
        <w:t xml:space="preserve"> en los contextos socio educativos propios de cada país</w:t>
      </w:r>
      <w:r w:rsidR="00AE1A42">
        <w:rPr>
          <w:rFonts w:ascii="Arial" w:hAnsi="Arial" w:cs="Arial"/>
          <w:color w:val="1B1B1B"/>
          <w:sz w:val="23"/>
          <w:szCs w:val="23"/>
          <w:shd w:val="clear" w:color="auto" w:fill="FFFFFF"/>
        </w:rPr>
        <w:t>,</w:t>
      </w:r>
      <w:r w:rsidR="00C57C4B">
        <w:rPr>
          <w:rFonts w:ascii="Arial" w:hAnsi="Arial" w:cs="Arial"/>
          <w:color w:val="1B1B1B"/>
          <w:sz w:val="23"/>
          <w:szCs w:val="23"/>
          <w:shd w:val="clear" w:color="auto" w:fill="FFFFFF"/>
        </w:rPr>
        <w:t xml:space="preserve"> que responda a las metas establecidas que regulen y fundamenten los cambios que demandan cada nación.</w:t>
      </w:r>
      <w:r w:rsidR="007F4EA5">
        <w:rPr>
          <w:rFonts w:ascii="Arial" w:hAnsi="Arial" w:cs="Arial"/>
          <w:color w:val="1B1B1B"/>
          <w:sz w:val="23"/>
          <w:szCs w:val="23"/>
          <w:shd w:val="clear" w:color="auto" w:fill="FFFFFF"/>
        </w:rPr>
        <w:t xml:space="preserve">  </w:t>
      </w:r>
    </w:p>
    <w:p w:rsidR="00DB4EF6" w:rsidRDefault="00DB4EF6" w:rsidP="00DB4EF6">
      <w:pPr>
        <w:spacing w:after="0"/>
        <w:jc w:val="center"/>
        <w:rPr>
          <w:rFonts w:ascii="Times New Roman" w:hAnsi="Times New Roman" w:cs="Times New Roman"/>
          <w:b/>
          <w:sz w:val="28"/>
          <w:szCs w:val="28"/>
        </w:rPr>
      </w:pPr>
    </w:p>
    <w:p w:rsidR="00D11D64" w:rsidRPr="00C57C4B" w:rsidRDefault="007F4EA5">
      <w:pPr>
        <w:rPr>
          <w:rFonts w:ascii="Arial" w:hAnsi="Arial" w:cs="Arial"/>
        </w:rPr>
      </w:pPr>
      <w:r w:rsidRPr="00C57C4B">
        <w:rPr>
          <w:rFonts w:ascii="Arial" w:hAnsi="Arial" w:cs="Arial"/>
          <w:b/>
        </w:rPr>
        <w:t>Descriptores</w:t>
      </w:r>
      <w:r w:rsidRPr="00C57C4B">
        <w:rPr>
          <w:rFonts w:ascii="Arial" w:hAnsi="Arial" w:cs="Arial"/>
        </w:rPr>
        <w:t>: Sistema Educativo - Evaluación</w:t>
      </w:r>
      <w:bookmarkStart w:id="0" w:name="_GoBack"/>
      <w:bookmarkEnd w:id="0"/>
    </w:p>
    <w:p w:rsidR="00DB4EF6" w:rsidRPr="00C57C4B" w:rsidRDefault="00DB4EF6" w:rsidP="00DB4EF6">
      <w:pPr>
        <w:rPr>
          <w:b/>
        </w:rPr>
      </w:pPr>
      <w:r w:rsidRPr="00C57C4B">
        <w:rPr>
          <w:b/>
        </w:rPr>
        <w:t>Fuente:</w:t>
      </w:r>
    </w:p>
    <w:p w:rsidR="00D11D64" w:rsidRDefault="00DB4EF6">
      <w:hyperlink r:id="rId6" w:history="1">
        <w:r w:rsidRPr="00813882">
          <w:rPr>
            <w:rStyle w:val="Hipervnculo"/>
          </w:rPr>
          <w:t>http://www.elpais.com.uy/informacion/uruguay-registra-mayores-caidas-rendimiento.html</w:t>
        </w:r>
      </w:hyperlink>
    </w:p>
    <w:p w:rsidR="00DB4EF6" w:rsidRPr="00C57C4B" w:rsidRDefault="00DB4EF6" w:rsidP="00DB4EF6">
      <w:pPr>
        <w:tabs>
          <w:tab w:val="left" w:pos="2129"/>
        </w:tabs>
        <w:rPr>
          <w:b/>
        </w:rPr>
      </w:pPr>
      <w:r w:rsidRPr="00C57C4B">
        <w:rPr>
          <w:b/>
        </w:rPr>
        <w:t>Fuente</w:t>
      </w:r>
      <w:r w:rsidRPr="00C57C4B">
        <w:rPr>
          <w:b/>
        </w:rPr>
        <w:t xml:space="preserve"> de la foto</w:t>
      </w:r>
      <w:r w:rsidRPr="00C57C4B">
        <w:rPr>
          <w:b/>
        </w:rPr>
        <w:t>:</w:t>
      </w:r>
      <w:r w:rsidRPr="00C57C4B">
        <w:rPr>
          <w:b/>
        </w:rPr>
        <w:tab/>
      </w:r>
    </w:p>
    <w:p w:rsidR="00DB4EF6" w:rsidRDefault="00DB4EF6" w:rsidP="00DB4EF6">
      <w:r w:rsidRPr="008F3255">
        <w:t>http://www.elpais.com.uy/informacion/uruguay-registra-mayores-caidas-rendimiento.html</w:t>
      </w:r>
    </w:p>
    <w:p w:rsidR="00D11D64" w:rsidRDefault="00D11D64" w:rsidP="00D11D64">
      <w:pPr>
        <w:shd w:val="clear" w:color="auto" w:fill="E5DFEC"/>
        <w:spacing w:after="0"/>
        <w:jc w:val="both"/>
        <w:rPr>
          <w:rFonts w:ascii="Arial" w:eastAsia="Times New Roman" w:hAnsi="Arial" w:cs="Arial"/>
          <w:sz w:val="24"/>
          <w:szCs w:val="24"/>
          <w:lang w:eastAsia="es-VE"/>
        </w:rPr>
      </w:pPr>
      <w:r>
        <w:rPr>
          <w:rFonts w:ascii="Arial" w:eastAsia="Times New Roman" w:hAnsi="Arial" w:cs="Arial"/>
          <w:sz w:val="24"/>
          <w:szCs w:val="24"/>
          <w:lang w:eastAsia="es-VE"/>
        </w:rPr>
        <w:t xml:space="preserve">Editora: </w:t>
      </w:r>
      <w:proofErr w:type="spellStart"/>
      <w:r>
        <w:rPr>
          <w:rFonts w:ascii="Arial" w:eastAsia="Times New Roman" w:hAnsi="Arial" w:cs="Arial"/>
          <w:sz w:val="24"/>
          <w:szCs w:val="24"/>
          <w:lang w:eastAsia="es-VE"/>
        </w:rPr>
        <w:t>Arlene</w:t>
      </w:r>
      <w:proofErr w:type="spellEnd"/>
      <w:r>
        <w:rPr>
          <w:rFonts w:ascii="Arial" w:eastAsia="Times New Roman" w:hAnsi="Arial" w:cs="Arial"/>
          <w:sz w:val="24"/>
          <w:szCs w:val="24"/>
          <w:lang w:eastAsia="es-VE"/>
        </w:rPr>
        <w:t xml:space="preserve"> </w:t>
      </w:r>
      <w:proofErr w:type="spellStart"/>
      <w:r>
        <w:rPr>
          <w:rFonts w:ascii="Arial" w:eastAsia="Times New Roman" w:hAnsi="Arial" w:cs="Arial"/>
          <w:sz w:val="24"/>
          <w:szCs w:val="24"/>
          <w:lang w:eastAsia="es-VE"/>
        </w:rPr>
        <w:t>Vergaras</w:t>
      </w:r>
      <w:proofErr w:type="spellEnd"/>
      <w:r>
        <w:rPr>
          <w:rFonts w:ascii="Arial" w:eastAsia="Times New Roman" w:hAnsi="Arial" w:cs="Arial"/>
          <w:sz w:val="24"/>
          <w:szCs w:val="24"/>
          <w:lang w:eastAsia="es-VE"/>
        </w:rPr>
        <w:t xml:space="preserve">           </w:t>
      </w:r>
      <w:proofErr w:type="spellStart"/>
      <w:r>
        <w:rPr>
          <w:rFonts w:ascii="Arial" w:eastAsia="Times New Roman" w:hAnsi="Arial" w:cs="Arial"/>
          <w:sz w:val="24"/>
          <w:szCs w:val="24"/>
          <w:lang w:eastAsia="es-VE"/>
        </w:rPr>
        <w:t>Twitter</w:t>
      </w:r>
      <w:proofErr w:type="spellEnd"/>
      <w:r>
        <w:rPr>
          <w:rFonts w:ascii="Arial" w:eastAsia="Times New Roman" w:hAnsi="Arial" w:cs="Arial"/>
          <w:sz w:val="24"/>
          <w:szCs w:val="24"/>
          <w:lang w:eastAsia="es-VE"/>
        </w:rPr>
        <w:t>: @</w:t>
      </w:r>
      <w:proofErr w:type="spellStart"/>
      <w:r>
        <w:rPr>
          <w:rFonts w:ascii="Arial" w:eastAsia="Times New Roman" w:hAnsi="Arial" w:cs="Arial"/>
          <w:sz w:val="24"/>
          <w:szCs w:val="24"/>
          <w:lang w:eastAsia="es-VE"/>
        </w:rPr>
        <w:t>arlenevergaras</w:t>
      </w:r>
      <w:proofErr w:type="spellEnd"/>
    </w:p>
    <w:p w:rsidR="00D11D64" w:rsidRPr="00100EBF" w:rsidRDefault="00D11D64" w:rsidP="00D11D64">
      <w:pPr>
        <w:pStyle w:val="Piedepgina"/>
        <w:shd w:val="clear" w:color="auto" w:fill="E5DFEC"/>
        <w:jc w:val="both"/>
        <w:rPr>
          <w:rFonts w:ascii="Arial" w:hAnsi="Arial" w:cs="Times New Roman"/>
          <w:b/>
          <w:sz w:val="20"/>
          <w:szCs w:val="20"/>
        </w:rPr>
      </w:pPr>
      <w:r w:rsidRPr="00100EBF">
        <w:rPr>
          <w:rFonts w:ascii="Arial" w:hAnsi="Arial" w:cs="Times New Roman"/>
          <w:b/>
          <w:sz w:val="20"/>
          <w:szCs w:val="20"/>
        </w:rPr>
        <w:t xml:space="preserve">Centro Internacional Miranda (Venezuela) </w:t>
      </w:r>
    </w:p>
    <w:p w:rsidR="00D11D64" w:rsidRDefault="00D11D64" w:rsidP="00D11D64">
      <w:pPr>
        <w:pStyle w:val="Piedepgina"/>
        <w:shd w:val="clear" w:color="auto" w:fill="E5DFEC"/>
        <w:jc w:val="both"/>
      </w:pPr>
      <w:r>
        <w:rPr>
          <w:rFonts w:ascii="Arial" w:hAnsi="Arial" w:cs="Times New Roman"/>
          <w:sz w:val="20"/>
          <w:szCs w:val="20"/>
        </w:rPr>
        <w:t>Doctora en Educación. Escritora de artículos educativos. Coordinadora del Sistema Nacional de Investigación y Formación del estado Barinas. País Venezuela.</w:t>
      </w:r>
    </w:p>
    <w:p w:rsidR="00D11D64" w:rsidRDefault="00D11D64"/>
    <w:p w:rsidR="00D11D64" w:rsidRDefault="00D11D64"/>
    <w:sectPr w:rsidR="00D11D64" w:rsidSect="00C57C4B">
      <w:pgSz w:w="12240" w:h="15840"/>
      <w:pgMar w:top="567" w:right="170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erif">
    <w:altName w:val="MS Mincho"/>
    <w:charset w:val="80"/>
    <w:family w:val="roman"/>
    <w:pitch w:val="variable"/>
  </w:font>
  <w:font w:name="DejaVu Sans">
    <w:charset w:val="00"/>
    <w:family w:val="swiss"/>
    <w:pitch w:val="variable"/>
    <w:sig w:usb0="E7002EFF" w:usb1="D200FDFF" w:usb2="0A042029" w:usb3="00000000" w:csb0="800001FF" w:csb1="00000000"/>
  </w:font>
  <w:font w:name="FreeSans">
    <w:altName w:val="Times New Roman"/>
    <w:charset w:val="01"/>
    <w:family w:val="auto"/>
    <w:pitch w:val="variable"/>
  </w:font>
  <w:font w:name="Tahoma">
    <w:panose1 w:val="020B0604030504040204"/>
    <w:charset w:val="00"/>
    <w:family w:val="swiss"/>
    <w:pitch w:val="variable"/>
    <w:sig w:usb0="E1002EFF" w:usb1="C000605B" w:usb2="00000029" w:usb3="00000000" w:csb0="000101FF" w:csb1="00000000"/>
  </w:font>
  <w:font w:name="UtopiaStd-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D64"/>
    <w:rsid w:val="007F4EA5"/>
    <w:rsid w:val="00985909"/>
    <w:rsid w:val="00AE1A42"/>
    <w:rsid w:val="00C57C4B"/>
    <w:rsid w:val="00D11D64"/>
    <w:rsid w:val="00DB4EF6"/>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D64"/>
  </w:style>
  <w:style w:type="paragraph" w:styleId="Ttulo1">
    <w:name w:val="heading 1"/>
    <w:basedOn w:val="Normal"/>
    <w:link w:val="Ttulo1Car"/>
    <w:uiPriority w:val="9"/>
    <w:qFormat/>
    <w:rsid w:val="00DB4E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VE"/>
    </w:rPr>
  </w:style>
  <w:style w:type="paragraph" w:styleId="Ttulo2">
    <w:name w:val="heading 2"/>
    <w:basedOn w:val="Normal"/>
    <w:next w:val="Normal"/>
    <w:link w:val="Ttulo2Car"/>
    <w:uiPriority w:val="9"/>
    <w:semiHidden/>
    <w:unhideWhenUsed/>
    <w:qFormat/>
    <w:rsid w:val="00C57C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D11D64"/>
    <w:pPr>
      <w:suppressLineNumbers/>
      <w:tabs>
        <w:tab w:val="left" w:pos="708"/>
        <w:tab w:val="center" w:pos="4252"/>
        <w:tab w:val="right" w:pos="8504"/>
      </w:tabs>
      <w:suppressAutoHyphens/>
      <w:spacing w:after="0" w:line="100" w:lineRule="atLeast"/>
    </w:pPr>
    <w:rPr>
      <w:rFonts w:ascii="Liberation Serif" w:eastAsia="DejaVu Sans" w:hAnsi="Liberation Serif" w:cs="FreeSans"/>
      <w:sz w:val="24"/>
      <w:szCs w:val="24"/>
      <w:lang w:eastAsia="zh-CN" w:bidi="hi-IN"/>
    </w:rPr>
  </w:style>
  <w:style w:type="character" w:customStyle="1" w:styleId="PiedepginaCar">
    <w:name w:val="Pie de página Car"/>
    <w:basedOn w:val="Fuentedeprrafopredeter"/>
    <w:link w:val="Piedepgina"/>
    <w:uiPriority w:val="99"/>
    <w:semiHidden/>
    <w:rsid w:val="00D11D64"/>
    <w:rPr>
      <w:rFonts w:ascii="Liberation Serif" w:eastAsia="DejaVu Sans" w:hAnsi="Liberation Serif" w:cs="FreeSans"/>
      <w:sz w:val="24"/>
      <w:szCs w:val="24"/>
      <w:lang w:eastAsia="zh-CN" w:bidi="hi-IN"/>
    </w:rPr>
  </w:style>
  <w:style w:type="character" w:customStyle="1" w:styleId="Ttulo1Car">
    <w:name w:val="Título 1 Car"/>
    <w:basedOn w:val="Fuentedeprrafopredeter"/>
    <w:link w:val="Ttulo1"/>
    <w:uiPriority w:val="9"/>
    <w:rsid w:val="00DB4EF6"/>
    <w:rPr>
      <w:rFonts w:ascii="Times New Roman" w:eastAsia="Times New Roman" w:hAnsi="Times New Roman" w:cs="Times New Roman"/>
      <w:b/>
      <w:bCs/>
      <w:kern w:val="36"/>
      <w:sz w:val="48"/>
      <w:szCs w:val="48"/>
      <w:lang w:eastAsia="es-VE"/>
    </w:rPr>
  </w:style>
  <w:style w:type="paragraph" w:styleId="NormalWeb">
    <w:name w:val="Normal (Web)"/>
    <w:basedOn w:val="Normal"/>
    <w:uiPriority w:val="99"/>
    <w:semiHidden/>
    <w:unhideWhenUsed/>
    <w:rsid w:val="00DB4EF6"/>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styleId="Textodeglobo">
    <w:name w:val="Balloon Text"/>
    <w:basedOn w:val="Normal"/>
    <w:link w:val="TextodegloboCar"/>
    <w:uiPriority w:val="99"/>
    <w:semiHidden/>
    <w:unhideWhenUsed/>
    <w:rsid w:val="00DB4E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EF6"/>
    <w:rPr>
      <w:rFonts w:ascii="Tahoma" w:hAnsi="Tahoma" w:cs="Tahoma"/>
      <w:sz w:val="16"/>
      <w:szCs w:val="16"/>
    </w:rPr>
  </w:style>
  <w:style w:type="character" w:styleId="Hipervnculo">
    <w:name w:val="Hyperlink"/>
    <w:basedOn w:val="Fuentedeprrafopredeter"/>
    <w:uiPriority w:val="99"/>
    <w:unhideWhenUsed/>
    <w:rsid w:val="00DB4EF6"/>
    <w:rPr>
      <w:color w:val="0000FF" w:themeColor="hyperlink"/>
      <w:u w:val="single"/>
    </w:rPr>
  </w:style>
  <w:style w:type="character" w:customStyle="1" w:styleId="Ttulo2Car">
    <w:name w:val="Título 2 Car"/>
    <w:basedOn w:val="Fuentedeprrafopredeter"/>
    <w:link w:val="Ttulo2"/>
    <w:uiPriority w:val="9"/>
    <w:semiHidden/>
    <w:rsid w:val="00C57C4B"/>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D64"/>
  </w:style>
  <w:style w:type="paragraph" w:styleId="Ttulo1">
    <w:name w:val="heading 1"/>
    <w:basedOn w:val="Normal"/>
    <w:link w:val="Ttulo1Car"/>
    <w:uiPriority w:val="9"/>
    <w:qFormat/>
    <w:rsid w:val="00DB4E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VE"/>
    </w:rPr>
  </w:style>
  <w:style w:type="paragraph" w:styleId="Ttulo2">
    <w:name w:val="heading 2"/>
    <w:basedOn w:val="Normal"/>
    <w:next w:val="Normal"/>
    <w:link w:val="Ttulo2Car"/>
    <w:uiPriority w:val="9"/>
    <w:semiHidden/>
    <w:unhideWhenUsed/>
    <w:qFormat/>
    <w:rsid w:val="00C57C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D11D64"/>
    <w:pPr>
      <w:suppressLineNumbers/>
      <w:tabs>
        <w:tab w:val="left" w:pos="708"/>
        <w:tab w:val="center" w:pos="4252"/>
        <w:tab w:val="right" w:pos="8504"/>
      </w:tabs>
      <w:suppressAutoHyphens/>
      <w:spacing w:after="0" w:line="100" w:lineRule="atLeast"/>
    </w:pPr>
    <w:rPr>
      <w:rFonts w:ascii="Liberation Serif" w:eastAsia="DejaVu Sans" w:hAnsi="Liberation Serif" w:cs="FreeSans"/>
      <w:sz w:val="24"/>
      <w:szCs w:val="24"/>
      <w:lang w:eastAsia="zh-CN" w:bidi="hi-IN"/>
    </w:rPr>
  </w:style>
  <w:style w:type="character" w:customStyle="1" w:styleId="PiedepginaCar">
    <w:name w:val="Pie de página Car"/>
    <w:basedOn w:val="Fuentedeprrafopredeter"/>
    <w:link w:val="Piedepgina"/>
    <w:uiPriority w:val="99"/>
    <w:semiHidden/>
    <w:rsid w:val="00D11D64"/>
    <w:rPr>
      <w:rFonts w:ascii="Liberation Serif" w:eastAsia="DejaVu Sans" w:hAnsi="Liberation Serif" w:cs="FreeSans"/>
      <w:sz w:val="24"/>
      <w:szCs w:val="24"/>
      <w:lang w:eastAsia="zh-CN" w:bidi="hi-IN"/>
    </w:rPr>
  </w:style>
  <w:style w:type="character" w:customStyle="1" w:styleId="Ttulo1Car">
    <w:name w:val="Título 1 Car"/>
    <w:basedOn w:val="Fuentedeprrafopredeter"/>
    <w:link w:val="Ttulo1"/>
    <w:uiPriority w:val="9"/>
    <w:rsid w:val="00DB4EF6"/>
    <w:rPr>
      <w:rFonts w:ascii="Times New Roman" w:eastAsia="Times New Roman" w:hAnsi="Times New Roman" w:cs="Times New Roman"/>
      <w:b/>
      <w:bCs/>
      <w:kern w:val="36"/>
      <w:sz w:val="48"/>
      <w:szCs w:val="48"/>
      <w:lang w:eastAsia="es-VE"/>
    </w:rPr>
  </w:style>
  <w:style w:type="paragraph" w:styleId="NormalWeb">
    <w:name w:val="Normal (Web)"/>
    <w:basedOn w:val="Normal"/>
    <w:uiPriority w:val="99"/>
    <w:semiHidden/>
    <w:unhideWhenUsed/>
    <w:rsid w:val="00DB4EF6"/>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styleId="Textodeglobo">
    <w:name w:val="Balloon Text"/>
    <w:basedOn w:val="Normal"/>
    <w:link w:val="TextodegloboCar"/>
    <w:uiPriority w:val="99"/>
    <w:semiHidden/>
    <w:unhideWhenUsed/>
    <w:rsid w:val="00DB4E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EF6"/>
    <w:rPr>
      <w:rFonts w:ascii="Tahoma" w:hAnsi="Tahoma" w:cs="Tahoma"/>
      <w:sz w:val="16"/>
      <w:szCs w:val="16"/>
    </w:rPr>
  </w:style>
  <w:style w:type="character" w:styleId="Hipervnculo">
    <w:name w:val="Hyperlink"/>
    <w:basedOn w:val="Fuentedeprrafopredeter"/>
    <w:uiPriority w:val="99"/>
    <w:unhideWhenUsed/>
    <w:rsid w:val="00DB4EF6"/>
    <w:rPr>
      <w:color w:val="0000FF" w:themeColor="hyperlink"/>
      <w:u w:val="single"/>
    </w:rPr>
  </w:style>
  <w:style w:type="character" w:customStyle="1" w:styleId="Ttulo2Car">
    <w:name w:val="Título 2 Car"/>
    <w:basedOn w:val="Fuentedeprrafopredeter"/>
    <w:link w:val="Ttulo2"/>
    <w:uiPriority w:val="9"/>
    <w:semiHidden/>
    <w:rsid w:val="00C57C4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295555">
      <w:bodyDiv w:val="1"/>
      <w:marLeft w:val="0"/>
      <w:marRight w:val="0"/>
      <w:marTop w:val="0"/>
      <w:marBottom w:val="0"/>
      <w:divBdr>
        <w:top w:val="none" w:sz="0" w:space="0" w:color="auto"/>
        <w:left w:val="none" w:sz="0" w:space="0" w:color="auto"/>
        <w:bottom w:val="none" w:sz="0" w:space="0" w:color="auto"/>
        <w:right w:val="none" w:sz="0" w:space="0" w:color="auto"/>
      </w:divBdr>
      <w:divsChild>
        <w:div w:id="1709834412">
          <w:marLeft w:val="0"/>
          <w:marRight w:val="0"/>
          <w:marTop w:val="0"/>
          <w:marBottom w:val="0"/>
          <w:divBdr>
            <w:top w:val="none" w:sz="0" w:space="0" w:color="auto"/>
            <w:left w:val="none" w:sz="0" w:space="0" w:color="auto"/>
            <w:bottom w:val="none" w:sz="0" w:space="0" w:color="auto"/>
            <w:right w:val="none" w:sz="0" w:space="0" w:color="auto"/>
          </w:divBdr>
        </w:div>
      </w:divsChild>
    </w:div>
    <w:div w:id="1716735351">
      <w:bodyDiv w:val="1"/>
      <w:marLeft w:val="0"/>
      <w:marRight w:val="0"/>
      <w:marTop w:val="0"/>
      <w:marBottom w:val="0"/>
      <w:divBdr>
        <w:top w:val="none" w:sz="0" w:space="0" w:color="auto"/>
        <w:left w:val="none" w:sz="0" w:space="0" w:color="auto"/>
        <w:bottom w:val="none" w:sz="0" w:space="0" w:color="auto"/>
        <w:right w:val="none" w:sz="0" w:space="0" w:color="auto"/>
      </w:divBdr>
    </w:div>
    <w:div w:id="180573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lpais.com.uy/informacion/uruguay-registra-mayores-caidas-rendimiento.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615</Words>
  <Characters>3388</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Familia</cp:lastModifiedBy>
  <cp:revision>2</cp:revision>
  <dcterms:created xsi:type="dcterms:W3CDTF">2016-02-21T04:07:00Z</dcterms:created>
  <dcterms:modified xsi:type="dcterms:W3CDTF">2016-02-21T04:51:00Z</dcterms:modified>
</cp:coreProperties>
</file>