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F8" w:rsidRPr="003B37F8" w:rsidRDefault="003B37F8" w:rsidP="003B37F8">
      <w:pPr>
        <w:shd w:val="clear" w:color="auto" w:fill="FFFFFF"/>
        <w:spacing w:after="470" w:line="830" w:lineRule="atLeast"/>
        <w:outlineLvl w:val="0"/>
        <w:rPr>
          <w:rFonts w:ascii="Portada-Light" w:eastAsia="Times New Roman" w:hAnsi="Portada-Light" w:cs="Times New Roman"/>
          <w:color w:val="333333"/>
          <w:kern w:val="36"/>
          <w:sz w:val="69"/>
          <w:szCs w:val="69"/>
          <w:lang w:eastAsia="es-VE"/>
        </w:rPr>
      </w:pPr>
      <w:r w:rsidRPr="003B37F8">
        <w:rPr>
          <w:rFonts w:ascii="Portada-Light" w:eastAsia="Times New Roman" w:hAnsi="Portada-Light" w:cs="Times New Roman"/>
          <w:color w:val="333333"/>
          <w:kern w:val="36"/>
          <w:sz w:val="69"/>
          <w:szCs w:val="69"/>
          <w:lang w:eastAsia="es-VE"/>
        </w:rPr>
        <w:t>“Mesas educativas” y la vuelta del gatillo, la estrategia de Vidal para que arranquen las clases en Provincia</w:t>
      </w:r>
    </w:p>
    <w:p w:rsidR="001C192A" w:rsidRDefault="003B37F8">
      <w:hyperlink r:id="rId4" w:history="1">
        <w:r w:rsidRPr="005F20FD">
          <w:rPr>
            <w:rStyle w:val="Hipervnculo"/>
          </w:rPr>
          <w:t>https://www.clarin.com/sociedad/mesas-educativas-vuelta-gatillo-estrategia-vidal-arranquen-clases-provincia_0_8y_mEP1MZ.html</w:t>
        </w:r>
      </w:hyperlink>
      <w:r>
        <w:t xml:space="preserve">  </w:t>
      </w:r>
    </w:p>
    <w:p w:rsidR="003B37F8" w:rsidRDefault="003B37F8"/>
    <w:p w:rsidR="003B37F8" w:rsidRDefault="003B37F8" w:rsidP="003B37F8">
      <w:pPr>
        <w:pStyle w:val="Ttulo1"/>
        <w:shd w:val="clear" w:color="auto" w:fill="FFFFFF"/>
        <w:spacing w:before="0" w:beforeAutospacing="0" w:after="470" w:afterAutospacing="0" w:line="830" w:lineRule="atLeast"/>
        <w:rPr>
          <w:rFonts w:ascii="Portada-Light" w:hAnsi="Portada-Light"/>
          <w:b w:val="0"/>
          <w:bCs w:val="0"/>
          <w:color w:val="333333"/>
          <w:sz w:val="69"/>
          <w:szCs w:val="69"/>
        </w:rPr>
      </w:pPr>
      <w:r>
        <w:rPr>
          <w:rFonts w:ascii="Portada-Light" w:hAnsi="Portada-Light"/>
          <w:b w:val="0"/>
          <w:bCs w:val="0"/>
          <w:color w:val="333333"/>
          <w:sz w:val="69"/>
          <w:szCs w:val="69"/>
        </w:rPr>
        <w:t>La mejor manera de aprender es con cariño</w:t>
      </w:r>
    </w:p>
    <w:p w:rsidR="003B37F8" w:rsidRDefault="003B37F8">
      <w:r>
        <w:t xml:space="preserve"> </w:t>
      </w:r>
      <w:hyperlink r:id="rId5" w:history="1">
        <w:r w:rsidRPr="005F20FD">
          <w:rPr>
            <w:rStyle w:val="Hipervnculo"/>
          </w:rPr>
          <w:t>https://www.clarin.com/new-york-times-international-weekly/mejor-manera-aprender-carino_0_p2Z_LSiOx.html</w:t>
        </w:r>
      </w:hyperlink>
      <w:r>
        <w:t xml:space="preserve"> </w:t>
      </w:r>
    </w:p>
    <w:p w:rsidR="003B37F8" w:rsidRDefault="003B37F8"/>
    <w:p w:rsidR="003B37F8" w:rsidRDefault="001D1CC3">
      <w:r>
        <w:t>Entrevista</w:t>
      </w:r>
    </w:p>
    <w:p w:rsidR="001D1CC3" w:rsidRDefault="001D1CC3">
      <w:hyperlink r:id="rId6" w:history="1">
        <w:r w:rsidRPr="005F20FD">
          <w:rPr>
            <w:rStyle w:val="Hipervnculo"/>
          </w:rPr>
          <w:t>https://elpais.com/elpais/2019/02/07/mamas_papas/1549553085_596756.html</w:t>
        </w:r>
      </w:hyperlink>
    </w:p>
    <w:p w:rsidR="001D1CC3" w:rsidRDefault="001D1CC3"/>
    <w:p w:rsidR="001D1CC3" w:rsidRDefault="001D1CC3" w:rsidP="001D1CC3">
      <w:pPr>
        <w:pStyle w:val="Ttulo1"/>
        <w:shd w:val="clear" w:color="auto" w:fill="F5F5F5"/>
        <w:spacing w:before="313" w:beforeAutospacing="0" w:after="313" w:afterAutospacing="0" w:line="814" w:lineRule="atLeast"/>
        <w:rPr>
          <w:rFonts w:ascii="Arial" w:hAnsi="Arial" w:cs="Arial"/>
          <w:color w:val="000000"/>
          <w:sz w:val="66"/>
          <w:szCs w:val="66"/>
        </w:rPr>
      </w:pPr>
      <w:r>
        <w:rPr>
          <w:rFonts w:ascii="Arial" w:hAnsi="Arial" w:cs="Arial"/>
          <w:color w:val="000000"/>
          <w:sz w:val="66"/>
          <w:szCs w:val="66"/>
        </w:rPr>
        <w:t>Respuesta de la editorial Santillana a polémica por texto educativo</w:t>
      </w:r>
    </w:p>
    <w:p w:rsidR="001D1CC3" w:rsidRDefault="001D1CC3"/>
    <w:p w:rsidR="001D1CC3" w:rsidRDefault="001D1CC3">
      <w:hyperlink r:id="rId7" w:history="1">
        <w:r w:rsidRPr="005F20FD">
          <w:rPr>
            <w:rStyle w:val="Hipervnculo"/>
          </w:rPr>
          <w:t>https://www.rcnradio.com/internacional/respuesta-de-la-editorial-santillana-polemica-por-texto-educativo</w:t>
        </w:r>
      </w:hyperlink>
    </w:p>
    <w:p w:rsidR="001D1CC3" w:rsidRDefault="001D1CC3"/>
    <w:p w:rsidR="001D1CC3" w:rsidRDefault="001D1CC3" w:rsidP="001D1CC3">
      <w:pPr>
        <w:pStyle w:val="Ttulo1"/>
        <w:shd w:val="clear" w:color="auto" w:fill="FFFFFF"/>
        <w:spacing w:before="0" w:beforeAutospacing="0" w:after="600" w:afterAutospacing="0" w:line="675" w:lineRule="atLeast"/>
        <w:rPr>
          <w:rFonts w:ascii="Arial" w:hAnsi="Arial" w:cs="Arial"/>
          <w:color w:val="000000"/>
          <w:sz w:val="60"/>
          <w:szCs w:val="60"/>
        </w:rPr>
      </w:pPr>
      <w:r>
        <w:rPr>
          <w:rFonts w:ascii="Arial" w:hAnsi="Arial" w:cs="Arial"/>
          <w:color w:val="000000"/>
          <w:sz w:val="60"/>
          <w:szCs w:val="60"/>
        </w:rPr>
        <w:t>La burocracia se reducirá en las aulas para dedicar más tiempo a los alumnos</w:t>
      </w:r>
    </w:p>
    <w:p w:rsidR="001D1CC3" w:rsidRDefault="001D1CC3">
      <w:hyperlink r:id="rId8" w:history="1">
        <w:r w:rsidRPr="005F20FD">
          <w:rPr>
            <w:rStyle w:val="Hipervnculo"/>
          </w:rPr>
          <w:t>https://www.laverdad.es/murcia/maestros-asumiran-burocracia-20190209004510-ntvo.html</w:t>
        </w:r>
      </w:hyperlink>
      <w:r>
        <w:t xml:space="preserve"> </w:t>
      </w:r>
    </w:p>
    <w:p w:rsidR="001D1CC3" w:rsidRDefault="001D1CC3"/>
    <w:p w:rsidR="001D1CC3" w:rsidRDefault="001D1CC3" w:rsidP="001D1CC3">
      <w:pPr>
        <w:pStyle w:val="Ttulo1"/>
        <w:shd w:val="clear" w:color="auto" w:fill="FFFFFF"/>
        <w:spacing w:before="157" w:beforeAutospacing="0" w:after="157" w:afterAutospacing="0" w:line="276" w:lineRule="atLeast"/>
        <w:textAlignment w:val="baseline"/>
        <w:rPr>
          <w:rFonts w:ascii="Breve Title SemiBold" w:hAnsi="Breve Title SemiBold"/>
          <w:b w:val="0"/>
          <w:bCs w:val="0"/>
          <w:color w:val="000000"/>
          <w:sz w:val="60"/>
          <w:szCs w:val="60"/>
        </w:rPr>
      </w:pPr>
      <w:r>
        <w:rPr>
          <w:rFonts w:ascii="Breve Title SemiBold" w:hAnsi="Breve Title SemiBold"/>
          <w:b w:val="0"/>
          <w:bCs w:val="0"/>
          <w:color w:val="000000"/>
          <w:sz w:val="60"/>
          <w:szCs w:val="60"/>
        </w:rPr>
        <w:t xml:space="preserve">Continúa programa 'Sí al desarme, sí a la paz' en </w:t>
      </w:r>
      <w:proofErr w:type="spellStart"/>
      <w:r>
        <w:rPr>
          <w:rFonts w:ascii="Breve Title SemiBold" w:hAnsi="Breve Title SemiBold"/>
          <w:b w:val="0"/>
          <w:bCs w:val="0"/>
          <w:color w:val="000000"/>
          <w:sz w:val="60"/>
          <w:szCs w:val="60"/>
        </w:rPr>
        <w:t>Iztapalapa</w:t>
      </w:r>
      <w:proofErr w:type="spellEnd"/>
    </w:p>
    <w:p w:rsidR="001D1CC3" w:rsidRDefault="001D1CC3"/>
    <w:p w:rsidR="001D1CC3" w:rsidRDefault="001D1CC3">
      <w:hyperlink r:id="rId9" w:history="1">
        <w:r w:rsidRPr="005F20FD">
          <w:rPr>
            <w:rStyle w:val="Hipervnculo"/>
          </w:rPr>
          <w:t>https://www.excelsior.com.mx/comunidad/continua-programa-si-al-desarme-si-a-la-paz-en-iztapalapa/1295521</w:t>
        </w:r>
      </w:hyperlink>
      <w:r>
        <w:t xml:space="preserve"> </w:t>
      </w:r>
    </w:p>
    <w:p w:rsidR="001D1CC3" w:rsidRDefault="001D1CC3"/>
    <w:p w:rsidR="001D1CC3" w:rsidRDefault="001D1CC3"/>
    <w:p w:rsidR="001D1CC3" w:rsidRDefault="001D1CC3" w:rsidP="001D1CC3">
      <w:pPr>
        <w:pStyle w:val="Ttulo1"/>
        <w:shd w:val="clear" w:color="auto" w:fill="FFFFFF"/>
        <w:spacing w:before="0" w:beforeAutospacing="0" w:after="157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Más de siete mil aulas de colegios con serios problemas de ejecución</w:t>
      </w:r>
    </w:p>
    <w:p w:rsidR="001D1CC3" w:rsidRDefault="001D1CC3">
      <w:hyperlink r:id="rId10" w:history="1">
        <w:r w:rsidRPr="005F20FD">
          <w:rPr>
            <w:rStyle w:val="Hipervnculo"/>
          </w:rPr>
          <w:t>https://www.elespectador.com/noticias/educacion/mas-de-siete-mil-aulas-de-colegios-con-serios-problemas-de-ejecucion-articulo-838318</w:t>
        </w:r>
      </w:hyperlink>
      <w:r>
        <w:t xml:space="preserve"> </w:t>
      </w:r>
    </w:p>
    <w:p w:rsidR="004134F7" w:rsidRDefault="004134F7"/>
    <w:p w:rsidR="004134F7" w:rsidRDefault="004134F7" w:rsidP="004134F7">
      <w:pPr>
        <w:pStyle w:val="Ttulo1"/>
        <w:spacing w:before="0" w:beforeAutospacing="0" w:after="0" w:afterAutospacing="0"/>
        <w:rPr>
          <w:rFonts w:ascii="Georgia" w:hAnsi="Georgia"/>
          <w:color w:val="000000"/>
          <w:spacing w:val="-16"/>
          <w:sz w:val="63"/>
          <w:szCs w:val="63"/>
        </w:rPr>
      </w:pPr>
      <w:proofErr w:type="spellStart"/>
      <w:r>
        <w:rPr>
          <w:rFonts w:ascii="Georgia" w:hAnsi="Georgia"/>
          <w:color w:val="000000"/>
          <w:spacing w:val="-16"/>
          <w:sz w:val="63"/>
          <w:szCs w:val="63"/>
        </w:rPr>
        <w:t>Why</w:t>
      </w:r>
      <w:proofErr w:type="spellEnd"/>
      <w:r>
        <w:rPr>
          <w:rFonts w:ascii="Georgia" w:hAnsi="Georgia"/>
          <w:color w:val="000000"/>
          <w:spacing w:val="-16"/>
          <w:sz w:val="63"/>
          <w:szCs w:val="63"/>
        </w:rPr>
        <w:t xml:space="preserve"> </w:t>
      </w:r>
      <w:proofErr w:type="spellStart"/>
      <w:r>
        <w:rPr>
          <w:rFonts w:ascii="Georgia" w:hAnsi="Georgia"/>
          <w:color w:val="000000"/>
          <w:spacing w:val="-16"/>
          <w:sz w:val="63"/>
          <w:szCs w:val="63"/>
        </w:rPr>
        <w:t>Teachers</w:t>
      </w:r>
      <w:proofErr w:type="spellEnd"/>
      <w:r>
        <w:rPr>
          <w:rFonts w:ascii="Georgia" w:hAnsi="Georgia"/>
          <w:color w:val="000000"/>
          <w:spacing w:val="-16"/>
          <w:sz w:val="63"/>
          <w:szCs w:val="63"/>
        </w:rPr>
        <w:t xml:space="preserve"> </w:t>
      </w:r>
      <w:proofErr w:type="spellStart"/>
      <w:r>
        <w:rPr>
          <w:rFonts w:ascii="Georgia" w:hAnsi="Georgia"/>
          <w:color w:val="000000"/>
          <w:spacing w:val="-16"/>
          <w:sz w:val="63"/>
          <w:szCs w:val="63"/>
        </w:rPr>
        <w:t>Walk</w:t>
      </w:r>
      <w:proofErr w:type="spellEnd"/>
    </w:p>
    <w:p w:rsidR="004134F7" w:rsidRDefault="004134F7"/>
    <w:p w:rsidR="004134F7" w:rsidRDefault="004134F7">
      <w:hyperlink r:id="rId11" w:history="1">
        <w:r w:rsidRPr="005F20FD">
          <w:rPr>
            <w:rStyle w:val="Hipervnculo"/>
          </w:rPr>
          <w:t>https://www.theatlantic.com/membership/archive/2019/02/why-teachers-walk/582382/</w:t>
        </w:r>
      </w:hyperlink>
    </w:p>
    <w:p w:rsidR="004134F7" w:rsidRPr="004134F7" w:rsidRDefault="004134F7" w:rsidP="004134F7">
      <w:pPr>
        <w:pStyle w:val="Ttulo1"/>
        <w:shd w:val="clear" w:color="auto" w:fill="F1F0EE"/>
        <w:spacing w:before="0" w:beforeAutospacing="0" w:after="150" w:afterAutospacing="0" w:line="720" w:lineRule="atLeast"/>
        <w:rPr>
          <w:rFonts w:ascii="Arial" w:hAnsi="Arial" w:cs="Arial"/>
          <w:color w:val="222222"/>
          <w:sz w:val="72"/>
          <w:szCs w:val="72"/>
          <w:lang w:val="en-US"/>
        </w:rPr>
      </w:pPr>
      <w:r w:rsidRPr="004134F7">
        <w:rPr>
          <w:rFonts w:ascii="Arial" w:hAnsi="Arial" w:cs="Arial"/>
          <w:color w:val="222222"/>
          <w:sz w:val="72"/>
          <w:szCs w:val="72"/>
          <w:lang w:val="en-US"/>
        </w:rPr>
        <w:t>Teacher strikes have erupted across the nation. IU’s future teachers are taking notice.</w:t>
      </w:r>
    </w:p>
    <w:p w:rsidR="004134F7" w:rsidRPr="004134F7" w:rsidRDefault="004134F7">
      <w:pPr>
        <w:rPr>
          <w:lang w:val="en-US"/>
        </w:rPr>
      </w:pPr>
    </w:p>
    <w:p w:rsidR="004134F7" w:rsidRPr="004134F7" w:rsidRDefault="004134F7">
      <w:pPr>
        <w:rPr>
          <w:lang w:val="en-US"/>
        </w:rPr>
      </w:pPr>
    </w:p>
    <w:p w:rsidR="004134F7" w:rsidRDefault="004134F7">
      <w:hyperlink r:id="rId12" w:history="1">
        <w:r w:rsidRPr="005F20FD">
          <w:rPr>
            <w:rStyle w:val="Hipervnculo"/>
          </w:rPr>
          <w:t>https://www.idsnews.com/article/2019/02/teacher-strikes-have-erupted-across-the-nation-ius-future-teachers-are-taking-notice</w:t>
        </w:r>
      </w:hyperlink>
    </w:p>
    <w:p w:rsidR="004134F7" w:rsidRDefault="004134F7"/>
    <w:p w:rsidR="004134F7" w:rsidRPr="004134F7" w:rsidRDefault="004134F7" w:rsidP="004134F7">
      <w:pPr>
        <w:pStyle w:val="Ttulo1"/>
        <w:shd w:val="clear" w:color="auto" w:fill="FFFFFF"/>
        <w:spacing w:before="0" w:beforeAutospacing="0" w:after="391" w:afterAutospacing="0" w:line="877" w:lineRule="atLeast"/>
        <w:jc w:val="center"/>
        <w:rPr>
          <w:caps/>
          <w:color w:val="000000"/>
          <w:sz w:val="75"/>
          <w:szCs w:val="75"/>
          <w:lang w:val="en-US"/>
        </w:rPr>
      </w:pPr>
      <w:r w:rsidRPr="004134F7">
        <w:rPr>
          <w:caps/>
          <w:color w:val="000000"/>
          <w:sz w:val="75"/>
          <w:szCs w:val="75"/>
          <w:lang w:val="en-US"/>
        </w:rPr>
        <w:t>HOW JAPAN IS COMMITTED TO EDUCATION FOR ALL</w:t>
      </w:r>
    </w:p>
    <w:p w:rsidR="004134F7" w:rsidRPr="004134F7" w:rsidRDefault="004134F7">
      <w:pPr>
        <w:rPr>
          <w:lang w:val="en-US"/>
        </w:rPr>
      </w:pPr>
    </w:p>
    <w:p w:rsidR="004134F7" w:rsidRDefault="004134F7">
      <w:hyperlink r:id="rId13" w:history="1">
        <w:r w:rsidRPr="005F20FD">
          <w:rPr>
            <w:rStyle w:val="Hipervnculo"/>
          </w:rPr>
          <w:t>https://www.newsweek.com/sponsored/how-japan-committed-education-all</w:t>
        </w:r>
      </w:hyperlink>
    </w:p>
    <w:p w:rsidR="004134F7" w:rsidRDefault="004134F7"/>
    <w:sectPr w:rsidR="004134F7" w:rsidSect="00531C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rtada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eve Title 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1C192A"/>
    <w:rsid w:val="001C192A"/>
    <w:rsid w:val="001D1CC3"/>
    <w:rsid w:val="003B37F8"/>
    <w:rsid w:val="004134F7"/>
    <w:rsid w:val="00531C67"/>
    <w:rsid w:val="00F03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C67"/>
  </w:style>
  <w:style w:type="paragraph" w:styleId="Ttulo1">
    <w:name w:val="heading 1"/>
    <w:basedOn w:val="Normal"/>
    <w:link w:val="Ttulo1Car"/>
    <w:uiPriority w:val="9"/>
    <w:qFormat/>
    <w:rsid w:val="003B3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37F8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B37F8"/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verdad.es/murcia/maestros-asumiran-burocracia-20190209004510-ntvo.html" TargetMode="External"/><Relationship Id="rId13" Type="http://schemas.openxmlformats.org/officeDocument/2006/relationships/hyperlink" Target="https://www.newsweek.com/sponsored/how-japan-committed-education-al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cnradio.com/internacional/respuesta-de-la-editorial-santillana-polemica-por-texto-educativo" TargetMode="External"/><Relationship Id="rId12" Type="http://schemas.openxmlformats.org/officeDocument/2006/relationships/hyperlink" Target="https://www.idsnews.com/article/2019/02/teacher-strikes-have-erupted-across-the-nation-ius-future-teachers-are-taking-not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pais.com/elpais/2019/02/07/mamas_papas/1549553085_596756.html" TargetMode="External"/><Relationship Id="rId11" Type="http://schemas.openxmlformats.org/officeDocument/2006/relationships/hyperlink" Target="https://www.theatlantic.com/membership/archive/2019/02/why-teachers-walk/582382/" TargetMode="External"/><Relationship Id="rId5" Type="http://schemas.openxmlformats.org/officeDocument/2006/relationships/hyperlink" Target="https://www.clarin.com/new-york-times-international-weekly/mejor-manera-aprender-carino_0_p2Z_LSiOx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elespectador.com/noticias/educacion/mas-de-siete-mil-aulas-de-colegios-con-serios-problemas-de-ejecucion-articulo-838318" TargetMode="External"/><Relationship Id="rId4" Type="http://schemas.openxmlformats.org/officeDocument/2006/relationships/hyperlink" Target="https://www.clarin.com/sociedad/mesas-educativas-vuelta-gatillo-estrategia-vidal-arranquen-clases-provincia_0_8y_mEP1MZ.html" TargetMode="External"/><Relationship Id="rId9" Type="http://schemas.openxmlformats.org/officeDocument/2006/relationships/hyperlink" Target="https://www.excelsior.com.mx/comunidad/continua-programa-si-al-desarme-si-a-la-paz-en-iztapalapa/12955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4</cp:revision>
  <dcterms:created xsi:type="dcterms:W3CDTF">2019-02-10T12:12:00Z</dcterms:created>
  <dcterms:modified xsi:type="dcterms:W3CDTF">2019-02-10T14:35:00Z</dcterms:modified>
</cp:coreProperties>
</file>